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26B1" w14:textId="77777777" w:rsidR="00916441" w:rsidRPr="00916441" w:rsidRDefault="00916441" w:rsidP="00916441">
      <w:pPr>
        <w:spacing w:line="259" w:lineRule="auto"/>
        <w:jc w:val="center"/>
        <w:rPr>
          <w:rFonts w:eastAsiaTheme="minorHAnsi"/>
          <w:sz w:val="36"/>
          <w:szCs w:val="36"/>
          <w:lang w:eastAsia="en-US"/>
        </w:rPr>
      </w:pPr>
      <w:r w:rsidRPr="00916441">
        <w:rPr>
          <w:rFonts w:eastAsiaTheme="minorHAnsi"/>
          <w:sz w:val="36"/>
          <w:szCs w:val="36"/>
          <w:lang w:eastAsia="en-US"/>
        </w:rPr>
        <w:object w:dxaOrig="5083" w:dyaOrig="5083" w14:anchorId="54D04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7.4pt" o:ole="" fillcolor="window">
            <v:imagedata r:id="rId8" o:title=""/>
          </v:shape>
          <o:OLEObject Type="Embed" ProgID="MSDraw" ShapeID="_x0000_i1025" DrawAspect="Content" ObjectID="_1704200211" r:id="rId9"/>
        </w:object>
      </w:r>
    </w:p>
    <w:p w14:paraId="638B6330" w14:textId="77777777" w:rsidR="00916441" w:rsidRDefault="00916441" w:rsidP="00916441">
      <w:pPr>
        <w:spacing w:line="259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916441">
        <w:rPr>
          <w:rFonts w:eastAsiaTheme="minorHAnsi"/>
          <w:b/>
          <w:bCs/>
          <w:sz w:val="36"/>
          <w:szCs w:val="36"/>
          <w:lang w:eastAsia="en-US"/>
        </w:rPr>
        <w:t>QUESTURA DI PISA</w:t>
      </w:r>
    </w:p>
    <w:p w14:paraId="75691142" w14:textId="77777777" w:rsidR="00E205F2" w:rsidRPr="00E205F2" w:rsidRDefault="00E205F2" w:rsidP="00916441">
      <w:pPr>
        <w:spacing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E205F2">
        <w:rPr>
          <w:rFonts w:eastAsiaTheme="minorHAnsi"/>
          <w:b/>
          <w:bCs/>
          <w:sz w:val="32"/>
          <w:szCs w:val="32"/>
          <w:lang w:eastAsia="en-US"/>
        </w:rPr>
        <w:t>Divisione Polizia Anticrimine</w:t>
      </w:r>
    </w:p>
    <w:p w14:paraId="5AC81599" w14:textId="77777777" w:rsidR="00916441" w:rsidRDefault="00916441" w:rsidP="00415809">
      <w:pPr>
        <w:jc w:val="both"/>
        <w:rPr>
          <w:sz w:val="24"/>
          <w:szCs w:val="24"/>
        </w:rPr>
      </w:pPr>
    </w:p>
    <w:p w14:paraId="48F17BE7" w14:textId="77777777" w:rsidR="007D4651" w:rsidRDefault="007D4651" w:rsidP="0071570B">
      <w:pPr>
        <w:jc w:val="both"/>
        <w:rPr>
          <w:sz w:val="24"/>
          <w:szCs w:val="24"/>
          <w:u w:val="single"/>
        </w:rPr>
      </w:pPr>
    </w:p>
    <w:p w14:paraId="732B2747" w14:textId="77777777" w:rsidR="007D4651" w:rsidRPr="004F6614" w:rsidRDefault="007D4651" w:rsidP="0071570B">
      <w:pPr>
        <w:jc w:val="both"/>
        <w:rPr>
          <w:sz w:val="28"/>
          <w:szCs w:val="28"/>
          <w:u w:val="single"/>
        </w:rPr>
      </w:pPr>
    </w:p>
    <w:p w14:paraId="598ED13E" w14:textId="77777777" w:rsidR="007D4651" w:rsidRPr="004F6614" w:rsidRDefault="0071570B" w:rsidP="00F12914">
      <w:pPr>
        <w:jc w:val="both"/>
        <w:rPr>
          <w:sz w:val="28"/>
          <w:szCs w:val="28"/>
        </w:rPr>
      </w:pPr>
      <w:r w:rsidRPr="004F6614">
        <w:rPr>
          <w:sz w:val="28"/>
          <w:szCs w:val="28"/>
          <w:u w:val="single"/>
        </w:rPr>
        <w:t>OGGETTO:</w:t>
      </w:r>
      <w:r w:rsidRPr="004F6614">
        <w:rPr>
          <w:sz w:val="28"/>
          <w:szCs w:val="28"/>
        </w:rPr>
        <w:t xml:space="preserve"> </w:t>
      </w:r>
      <w:r w:rsidR="00F12914" w:rsidRPr="004F6614">
        <w:rPr>
          <w:sz w:val="28"/>
          <w:szCs w:val="28"/>
        </w:rPr>
        <w:t>Giornata della Solidarietà 2022: “</w:t>
      </w:r>
      <w:r w:rsidR="00F12914" w:rsidRPr="009E3585">
        <w:rPr>
          <w:i/>
          <w:sz w:val="28"/>
          <w:szCs w:val="28"/>
        </w:rPr>
        <w:t>La Costituzione come fondamento di una partecipazione consapevole</w:t>
      </w:r>
      <w:r w:rsidR="009E3585" w:rsidRPr="009E3585">
        <w:rPr>
          <w:i/>
          <w:sz w:val="28"/>
          <w:szCs w:val="28"/>
        </w:rPr>
        <w:t xml:space="preserve"> e punto di partenza per il perseguimento</w:t>
      </w:r>
      <w:r w:rsidR="00AC0760">
        <w:rPr>
          <w:i/>
          <w:sz w:val="28"/>
          <w:szCs w:val="28"/>
        </w:rPr>
        <w:t xml:space="preserve"> </w:t>
      </w:r>
      <w:r w:rsidR="009E3585" w:rsidRPr="009E3585">
        <w:rPr>
          <w:i/>
          <w:sz w:val="28"/>
          <w:szCs w:val="28"/>
        </w:rPr>
        <w:t>degli obiettivi di sviluppo sostenibile dell’Agenda 2030</w:t>
      </w:r>
      <w:r w:rsidR="009E3585">
        <w:rPr>
          <w:sz w:val="28"/>
          <w:szCs w:val="28"/>
        </w:rPr>
        <w:t>”</w:t>
      </w:r>
      <w:r w:rsidR="00F12914" w:rsidRPr="004F6614">
        <w:rPr>
          <w:sz w:val="28"/>
          <w:szCs w:val="28"/>
        </w:rPr>
        <w:t xml:space="preserve"> – con</w:t>
      </w:r>
      <w:r w:rsidR="009E3585">
        <w:rPr>
          <w:sz w:val="28"/>
          <w:szCs w:val="28"/>
        </w:rPr>
        <w:t>tributo della Questura di Pisa.</w:t>
      </w:r>
    </w:p>
    <w:p w14:paraId="56FE1A81" w14:textId="77777777" w:rsidR="00F12914" w:rsidRPr="004F6614" w:rsidRDefault="00F12914" w:rsidP="00F12914">
      <w:pPr>
        <w:jc w:val="both"/>
        <w:rPr>
          <w:sz w:val="28"/>
          <w:szCs w:val="28"/>
        </w:rPr>
      </w:pPr>
    </w:p>
    <w:p w14:paraId="6D4B9EAD" w14:textId="77777777" w:rsidR="00F12914" w:rsidRPr="004F6614" w:rsidRDefault="00F12914" w:rsidP="00F12914">
      <w:pPr>
        <w:jc w:val="both"/>
        <w:rPr>
          <w:sz w:val="28"/>
          <w:szCs w:val="28"/>
        </w:rPr>
      </w:pPr>
    </w:p>
    <w:p w14:paraId="09134E8F" w14:textId="77777777" w:rsidR="008058D9" w:rsidRPr="004F6614" w:rsidRDefault="001770B1" w:rsidP="00F12914">
      <w:pPr>
        <w:jc w:val="both"/>
        <w:rPr>
          <w:sz w:val="28"/>
          <w:szCs w:val="28"/>
        </w:rPr>
      </w:pPr>
      <w:r w:rsidRPr="004F6614">
        <w:rPr>
          <w:sz w:val="28"/>
          <w:szCs w:val="28"/>
        </w:rPr>
        <w:t>C</w:t>
      </w:r>
      <w:r w:rsidR="008058D9" w:rsidRPr="004F6614">
        <w:rPr>
          <w:sz w:val="28"/>
          <w:szCs w:val="28"/>
        </w:rPr>
        <w:t>irca i</w:t>
      </w:r>
      <w:r w:rsidRPr="004F6614">
        <w:rPr>
          <w:sz w:val="28"/>
          <w:szCs w:val="28"/>
        </w:rPr>
        <w:t>l contributo della Questura di Pisa</w:t>
      </w:r>
      <w:r w:rsidR="004F6614">
        <w:rPr>
          <w:sz w:val="28"/>
          <w:szCs w:val="28"/>
        </w:rPr>
        <w:t xml:space="preserve"> sulla tematica in premessa indicata</w:t>
      </w:r>
      <w:r w:rsidRPr="004F6614">
        <w:rPr>
          <w:sz w:val="28"/>
          <w:szCs w:val="28"/>
        </w:rPr>
        <w:t xml:space="preserve">, </w:t>
      </w:r>
      <w:r w:rsidR="004F6614">
        <w:rPr>
          <w:sz w:val="28"/>
          <w:szCs w:val="28"/>
        </w:rPr>
        <w:t>questo Ufficio</w:t>
      </w:r>
      <w:r w:rsidRPr="004F6614">
        <w:rPr>
          <w:sz w:val="28"/>
          <w:szCs w:val="28"/>
        </w:rPr>
        <w:t xml:space="preserve"> propone un per</w:t>
      </w:r>
      <w:r w:rsidR="008058D9" w:rsidRPr="004F6614">
        <w:rPr>
          <w:sz w:val="28"/>
          <w:szCs w:val="28"/>
        </w:rPr>
        <w:t>corso di educazione civica che rimandi al</w:t>
      </w:r>
      <w:r w:rsidR="007130C3">
        <w:rPr>
          <w:sz w:val="28"/>
          <w:szCs w:val="28"/>
        </w:rPr>
        <w:t>l’individuat</w:t>
      </w:r>
      <w:r w:rsidR="00A55551">
        <w:rPr>
          <w:sz w:val="28"/>
          <w:szCs w:val="28"/>
        </w:rPr>
        <w:t>a traccia</w:t>
      </w:r>
      <w:r w:rsidR="008058D9" w:rsidRPr="004F6614">
        <w:rPr>
          <w:sz w:val="28"/>
          <w:szCs w:val="28"/>
        </w:rPr>
        <w:t xml:space="preserve"> “P di Persone”</w:t>
      </w:r>
      <w:r w:rsidR="00F12914" w:rsidRPr="004F6614">
        <w:rPr>
          <w:sz w:val="28"/>
          <w:szCs w:val="28"/>
        </w:rPr>
        <w:t xml:space="preserve"> </w:t>
      </w:r>
      <w:r w:rsidR="008058D9" w:rsidRPr="004F6614">
        <w:rPr>
          <w:sz w:val="28"/>
          <w:szCs w:val="28"/>
        </w:rPr>
        <w:t>della nostra Carta costituzionale, con riferimento precipuo alle attribuzioni</w:t>
      </w:r>
      <w:r w:rsidR="009E3585">
        <w:rPr>
          <w:sz w:val="28"/>
          <w:szCs w:val="28"/>
        </w:rPr>
        <w:t>,</w:t>
      </w:r>
      <w:r w:rsidR="008058D9" w:rsidRPr="004F6614">
        <w:rPr>
          <w:sz w:val="28"/>
          <w:szCs w:val="28"/>
        </w:rPr>
        <w:t xml:space="preserve"> alle responsabilità ed alla </w:t>
      </w:r>
      <w:r w:rsidR="008058D9" w:rsidRPr="004F6614">
        <w:rPr>
          <w:i/>
          <w:sz w:val="28"/>
          <w:szCs w:val="28"/>
        </w:rPr>
        <w:t>mission</w:t>
      </w:r>
      <w:r w:rsidR="008058D9" w:rsidRPr="004F6614">
        <w:rPr>
          <w:sz w:val="28"/>
          <w:szCs w:val="28"/>
        </w:rPr>
        <w:t xml:space="preserve"> delle Forze di Polizia, </w:t>
      </w:r>
      <w:r w:rsidR="008058D9" w:rsidRPr="004F6614">
        <w:rPr>
          <w:i/>
          <w:sz w:val="28"/>
          <w:szCs w:val="28"/>
        </w:rPr>
        <w:t xml:space="preserve">in primis </w:t>
      </w:r>
      <w:r w:rsidR="008058D9" w:rsidRPr="004F6614">
        <w:rPr>
          <w:sz w:val="28"/>
          <w:szCs w:val="28"/>
        </w:rPr>
        <w:t>la Polizia di Stato.</w:t>
      </w:r>
    </w:p>
    <w:p w14:paraId="44B9733B" w14:textId="77777777" w:rsidR="007B5E2F" w:rsidRPr="004F6614" w:rsidRDefault="009E3585" w:rsidP="00F12914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7B5E2F" w:rsidRPr="004F6614">
        <w:rPr>
          <w:sz w:val="28"/>
          <w:szCs w:val="28"/>
        </w:rPr>
        <w:t>a necessità della previsione della Polizia da parte d</w:t>
      </w:r>
      <w:r>
        <w:rPr>
          <w:sz w:val="28"/>
          <w:szCs w:val="28"/>
        </w:rPr>
        <w:t>ello</w:t>
      </w:r>
      <w:r w:rsidR="007B5E2F" w:rsidRPr="004F6614">
        <w:rPr>
          <w:sz w:val="28"/>
          <w:szCs w:val="28"/>
        </w:rPr>
        <w:t xml:space="preserve"> Stato è immanente nella Carta costituzionale e sussumibile già nei </w:t>
      </w:r>
      <w:r w:rsidR="004F6614">
        <w:rPr>
          <w:sz w:val="28"/>
          <w:szCs w:val="28"/>
        </w:rPr>
        <w:t>principi fondamentali</w:t>
      </w:r>
      <w:r w:rsidR="007B5E2F" w:rsidRPr="004F6614">
        <w:rPr>
          <w:sz w:val="28"/>
          <w:szCs w:val="28"/>
        </w:rPr>
        <w:t>: la democraticità della Repubblica e l’esercizio della sovranità</w:t>
      </w:r>
      <w:r w:rsidR="003B7401">
        <w:rPr>
          <w:sz w:val="28"/>
          <w:szCs w:val="28"/>
        </w:rPr>
        <w:t xml:space="preserve"> da parte del popolo</w:t>
      </w:r>
      <w:r w:rsidR="007B5E2F" w:rsidRPr="004F6614">
        <w:rPr>
          <w:sz w:val="28"/>
          <w:szCs w:val="28"/>
        </w:rPr>
        <w:t xml:space="preserve">, di cui all’ art. 1; la garanzia della tutela dei diritti inviolabili dell’uomo, di cui all’ art. 2; </w:t>
      </w:r>
      <w:proofErr w:type="gramStart"/>
      <w:r w:rsidR="007B5E2F" w:rsidRPr="004F6614">
        <w:rPr>
          <w:sz w:val="28"/>
          <w:szCs w:val="28"/>
        </w:rPr>
        <w:t>l’ uguaglianza</w:t>
      </w:r>
      <w:proofErr w:type="gramEnd"/>
      <w:r w:rsidR="007B5E2F" w:rsidRPr="004F6614">
        <w:rPr>
          <w:sz w:val="28"/>
          <w:szCs w:val="28"/>
        </w:rPr>
        <w:t xml:space="preserve"> formale e sostanziale di cui all’ art. 3. Ma anche i diritti di cui agli artt. 13 e sgg., perché se è vero che tutti i diritti previsti dalla </w:t>
      </w:r>
      <w:r w:rsidR="004F6614">
        <w:rPr>
          <w:sz w:val="28"/>
          <w:szCs w:val="28"/>
        </w:rPr>
        <w:t>C</w:t>
      </w:r>
      <w:r w:rsidR="007B5E2F" w:rsidRPr="004F6614">
        <w:rPr>
          <w:sz w:val="28"/>
          <w:szCs w:val="28"/>
        </w:rPr>
        <w:t>arta costituzionale sono programmatici, Essa esige comunque che lo Stato ne garantisca il pieno rispetto.</w:t>
      </w:r>
    </w:p>
    <w:p w14:paraId="19866984" w14:textId="77777777" w:rsidR="00BC2BB3" w:rsidRDefault="007B5E2F" w:rsidP="00F12914">
      <w:pPr>
        <w:jc w:val="both"/>
        <w:rPr>
          <w:sz w:val="28"/>
          <w:szCs w:val="28"/>
        </w:rPr>
      </w:pPr>
      <w:r w:rsidRPr="004F6614">
        <w:rPr>
          <w:sz w:val="28"/>
          <w:szCs w:val="28"/>
        </w:rPr>
        <w:t>E per assicurare la fruizione d</w:t>
      </w:r>
      <w:r w:rsidR="004F6614">
        <w:rPr>
          <w:sz w:val="28"/>
          <w:szCs w:val="28"/>
        </w:rPr>
        <w:t>el compendio de</w:t>
      </w:r>
      <w:r w:rsidR="009B7C26">
        <w:rPr>
          <w:sz w:val="28"/>
          <w:szCs w:val="28"/>
        </w:rPr>
        <w:t>lle libertà fondamentali e de</w:t>
      </w:r>
      <w:r w:rsidRPr="004F6614">
        <w:rPr>
          <w:sz w:val="28"/>
          <w:szCs w:val="28"/>
        </w:rPr>
        <w:t xml:space="preserve">i </w:t>
      </w:r>
      <w:r w:rsidR="00812D55" w:rsidRPr="004F6614">
        <w:rPr>
          <w:sz w:val="28"/>
          <w:szCs w:val="28"/>
        </w:rPr>
        <w:t>beni pubblici</w:t>
      </w:r>
      <w:r w:rsidR="00A55551">
        <w:rPr>
          <w:sz w:val="28"/>
          <w:szCs w:val="28"/>
        </w:rPr>
        <w:t xml:space="preserve"> previsti</w:t>
      </w:r>
      <w:r w:rsidR="00812D55" w:rsidRPr="004F6614">
        <w:rPr>
          <w:sz w:val="28"/>
          <w:szCs w:val="28"/>
        </w:rPr>
        <w:t xml:space="preserve">, </w:t>
      </w:r>
      <w:r w:rsidR="00BC2BB3">
        <w:rPr>
          <w:i/>
          <w:sz w:val="28"/>
          <w:szCs w:val="28"/>
        </w:rPr>
        <w:t xml:space="preserve">in primis </w:t>
      </w:r>
      <w:r w:rsidR="00BC2BB3">
        <w:rPr>
          <w:sz w:val="28"/>
          <w:szCs w:val="28"/>
        </w:rPr>
        <w:t xml:space="preserve">la tutela dei diritti inviolabili </w:t>
      </w:r>
      <w:r w:rsidR="00BC2BB3">
        <w:rPr>
          <w:i/>
          <w:sz w:val="28"/>
          <w:szCs w:val="28"/>
        </w:rPr>
        <w:t xml:space="preserve">ex </w:t>
      </w:r>
      <w:r w:rsidR="00BC2BB3">
        <w:rPr>
          <w:sz w:val="28"/>
          <w:szCs w:val="28"/>
        </w:rPr>
        <w:t>art. 2 e l’uguaglianza formale e sostanziale dei cittadini</w:t>
      </w:r>
      <w:r w:rsidR="003B7401">
        <w:rPr>
          <w:sz w:val="28"/>
          <w:szCs w:val="28"/>
        </w:rPr>
        <w:t xml:space="preserve"> ex art. 3</w:t>
      </w:r>
      <w:r w:rsidR="00BC2BB3">
        <w:rPr>
          <w:sz w:val="28"/>
          <w:szCs w:val="28"/>
        </w:rPr>
        <w:t xml:space="preserve">, </w:t>
      </w:r>
      <w:r w:rsidR="00812D55" w:rsidRPr="004F6614">
        <w:rPr>
          <w:sz w:val="28"/>
          <w:szCs w:val="28"/>
        </w:rPr>
        <w:t xml:space="preserve">lo Stato deve garantire anzitutto il primo bene giuridico </w:t>
      </w:r>
      <w:r w:rsidR="00E20031">
        <w:rPr>
          <w:sz w:val="28"/>
          <w:szCs w:val="28"/>
        </w:rPr>
        <w:t xml:space="preserve">da erogare, </w:t>
      </w:r>
      <w:r w:rsidR="00812D55" w:rsidRPr="004F6614">
        <w:rPr>
          <w:sz w:val="28"/>
          <w:szCs w:val="28"/>
        </w:rPr>
        <w:t>senza il quale gli altri beni non s</w:t>
      </w:r>
      <w:r w:rsidR="00E20031">
        <w:rPr>
          <w:sz w:val="28"/>
          <w:szCs w:val="28"/>
        </w:rPr>
        <w:t>arebbero</w:t>
      </w:r>
      <w:r w:rsidR="00812D55" w:rsidRPr="004F6614">
        <w:rPr>
          <w:sz w:val="28"/>
          <w:szCs w:val="28"/>
        </w:rPr>
        <w:t xml:space="preserve"> </w:t>
      </w:r>
      <w:proofErr w:type="spellStart"/>
      <w:r w:rsidR="00812D55" w:rsidRPr="004F6614">
        <w:rPr>
          <w:sz w:val="28"/>
          <w:szCs w:val="28"/>
        </w:rPr>
        <w:t>garantibili</w:t>
      </w:r>
      <w:proofErr w:type="spellEnd"/>
      <w:r w:rsidR="00812D55" w:rsidRPr="004F6614">
        <w:rPr>
          <w:sz w:val="28"/>
          <w:szCs w:val="28"/>
        </w:rPr>
        <w:t xml:space="preserve">: </w:t>
      </w:r>
      <w:r w:rsidR="00812D55" w:rsidRPr="00E20031">
        <w:rPr>
          <w:sz w:val="28"/>
          <w:szCs w:val="28"/>
          <w:u w:val="single"/>
        </w:rPr>
        <w:t>la sicurezza pubblica</w:t>
      </w:r>
      <w:r w:rsidR="00812D55" w:rsidRPr="004F6614">
        <w:rPr>
          <w:sz w:val="28"/>
          <w:szCs w:val="28"/>
        </w:rPr>
        <w:t xml:space="preserve">. </w:t>
      </w:r>
    </w:p>
    <w:p w14:paraId="548AA094" w14:textId="77777777" w:rsidR="00E20031" w:rsidRDefault="002E49FA" w:rsidP="00F1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Polizia di Stato, il cui vertice provinciale (il Questore) è dunque </w:t>
      </w:r>
      <w:r w:rsidR="00A55551">
        <w:rPr>
          <w:sz w:val="28"/>
          <w:szCs w:val="28"/>
        </w:rPr>
        <w:t>Autorità provinciale di Pubblica Sicurezza</w:t>
      </w:r>
      <w:r w:rsidR="00482A27">
        <w:rPr>
          <w:sz w:val="28"/>
          <w:szCs w:val="28"/>
        </w:rPr>
        <w:t>, non si occupa solo di “reattività”, cioè di anestetizzare le ferite inferte alla tranquillità pubblica attraverso il perseguire chi viola le regole di convivenza tra i consociati</w:t>
      </w:r>
      <w:r w:rsidR="00E7537D">
        <w:rPr>
          <w:sz w:val="28"/>
          <w:szCs w:val="28"/>
        </w:rPr>
        <w:t>;</w:t>
      </w:r>
      <w:r w:rsidR="00482A27">
        <w:rPr>
          <w:sz w:val="28"/>
          <w:szCs w:val="28"/>
        </w:rPr>
        <w:t xml:space="preserve"> ma ha anche una funzione “proattiva” e sociale, </w:t>
      </w:r>
      <w:r w:rsidR="00E7537D">
        <w:rPr>
          <w:sz w:val="28"/>
          <w:szCs w:val="28"/>
        </w:rPr>
        <w:t>tipizzata all’art. 24 della legge di riforma (la già menzionata l. 121/81), significativamente rubricato “Compiti Istituzionali della Polizia di Stato”:</w:t>
      </w:r>
    </w:p>
    <w:p w14:paraId="653F2D5F" w14:textId="77777777" w:rsidR="00E7537D" w:rsidRDefault="00E7537D" w:rsidP="00F1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“La Polizia di Stato esercita le proprie funzioni </w:t>
      </w:r>
      <w:r w:rsidRPr="00E7537D">
        <w:rPr>
          <w:i/>
          <w:sz w:val="28"/>
          <w:szCs w:val="28"/>
        </w:rPr>
        <w:t>al servizio</w:t>
      </w:r>
      <w:r>
        <w:rPr>
          <w:sz w:val="28"/>
          <w:szCs w:val="28"/>
        </w:rPr>
        <w:t xml:space="preserve"> delle istituzioni democratiche e dei cittadini </w:t>
      </w:r>
      <w:r w:rsidRPr="00E7537D">
        <w:rPr>
          <w:i/>
          <w:sz w:val="28"/>
          <w:szCs w:val="28"/>
        </w:rPr>
        <w:t xml:space="preserve">sollecitandone la collaborazione. </w:t>
      </w:r>
      <w:r>
        <w:rPr>
          <w:sz w:val="28"/>
          <w:szCs w:val="28"/>
        </w:rPr>
        <w:t xml:space="preserve">Essa </w:t>
      </w:r>
      <w:r w:rsidRPr="00E7537D">
        <w:rPr>
          <w:i/>
          <w:sz w:val="28"/>
          <w:szCs w:val="28"/>
        </w:rPr>
        <w:t>tutela</w:t>
      </w:r>
      <w:r>
        <w:rPr>
          <w:sz w:val="28"/>
          <w:szCs w:val="28"/>
        </w:rPr>
        <w:t xml:space="preserve"> l’esercizio delle libertà e dei diritti dei cittadini; </w:t>
      </w:r>
      <w:r>
        <w:rPr>
          <w:i/>
          <w:sz w:val="28"/>
          <w:szCs w:val="28"/>
        </w:rPr>
        <w:t xml:space="preserve">vigila </w:t>
      </w:r>
      <w:r>
        <w:rPr>
          <w:sz w:val="28"/>
          <w:szCs w:val="28"/>
        </w:rPr>
        <w:t xml:space="preserve">sull’osservanza delle leggi, dei regolamenti e dei provvedimenti della pubblica autorità; </w:t>
      </w:r>
      <w:r>
        <w:rPr>
          <w:i/>
          <w:sz w:val="28"/>
          <w:szCs w:val="28"/>
        </w:rPr>
        <w:t xml:space="preserve">tutela </w:t>
      </w:r>
      <w:r>
        <w:rPr>
          <w:sz w:val="28"/>
          <w:szCs w:val="28"/>
        </w:rPr>
        <w:t xml:space="preserve">l’ordine e la sicurezza pubblica; </w:t>
      </w:r>
      <w:r>
        <w:rPr>
          <w:i/>
          <w:sz w:val="28"/>
          <w:szCs w:val="28"/>
        </w:rPr>
        <w:t xml:space="preserve">provvede </w:t>
      </w:r>
      <w:r>
        <w:rPr>
          <w:sz w:val="28"/>
          <w:szCs w:val="28"/>
        </w:rPr>
        <w:t xml:space="preserve">alla prevenzione e alla repressione dei reati; </w:t>
      </w:r>
      <w:r>
        <w:rPr>
          <w:i/>
          <w:sz w:val="28"/>
          <w:szCs w:val="28"/>
        </w:rPr>
        <w:t xml:space="preserve">presta soccorso </w:t>
      </w:r>
      <w:r>
        <w:rPr>
          <w:sz w:val="28"/>
          <w:szCs w:val="28"/>
        </w:rPr>
        <w:t>in caso di calamità ed infortuni”.</w:t>
      </w:r>
    </w:p>
    <w:p w14:paraId="43BC8D06" w14:textId="77777777" w:rsidR="009E3585" w:rsidRDefault="009E3585" w:rsidP="00F12914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37AEE28" w14:textId="77777777" w:rsidR="009E3585" w:rsidRDefault="009E3585" w:rsidP="00F12914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0E0F393E" w14:textId="77777777" w:rsidR="009E3585" w:rsidRDefault="009E3585" w:rsidP="00F1291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Il percorso proposto in presenza nella Giornata del 27 Aprile 2022, prevede, ne</w:t>
      </w:r>
      <w:r w:rsidR="00AC0760">
        <w:rPr>
          <w:color w:val="000000"/>
          <w:sz w:val="28"/>
          <w:szCs w:val="28"/>
          <w:shd w:val="clear" w:color="auto" w:fill="FFFFFF"/>
        </w:rPr>
        <w:t>l</w:t>
      </w:r>
      <w:r>
        <w:rPr>
          <w:color w:val="000000"/>
          <w:sz w:val="28"/>
          <w:szCs w:val="28"/>
          <w:shd w:val="clear" w:color="auto" w:fill="FFFFFF"/>
        </w:rPr>
        <w:t xml:space="preserve">lo specifico, l’accoglienza </w:t>
      </w:r>
      <w:r w:rsidR="00AC0760">
        <w:rPr>
          <w:color w:val="000000"/>
          <w:sz w:val="28"/>
          <w:szCs w:val="28"/>
          <w:shd w:val="clear" w:color="auto" w:fill="FFFFFF"/>
        </w:rPr>
        <w:t xml:space="preserve">di due classi presso </w:t>
      </w:r>
      <w:r w:rsidRPr="009E3585">
        <w:rPr>
          <w:color w:val="000000"/>
          <w:sz w:val="28"/>
          <w:szCs w:val="28"/>
          <w:shd w:val="clear" w:color="auto" w:fill="FFFFFF"/>
        </w:rPr>
        <w:t>la Polizia Stradale</w:t>
      </w:r>
      <w:r w:rsidR="00AC0760">
        <w:rPr>
          <w:color w:val="000000"/>
          <w:sz w:val="28"/>
          <w:szCs w:val="28"/>
          <w:shd w:val="clear" w:color="auto" w:fill="FFFFFF"/>
        </w:rPr>
        <w:t>, sita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 in via Can</w:t>
      </w:r>
      <w:r w:rsidR="00AC0760">
        <w:rPr>
          <w:color w:val="000000"/>
          <w:sz w:val="28"/>
          <w:szCs w:val="28"/>
          <w:shd w:val="clear" w:color="auto" w:fill="FFFFFF"/>
        </w:rPr>
        <w:t xml:space="preserve">evari, in contemporanea altre due classi saranno accolte </w:t>
      </w:r>
      <w:r w:rsidRPr="009E3585">
        <w:rPr>
          <w:color w:val="000000"/>
          <w:sz w:val="28"/>
          <w:szCs w:val="28"/>
          <w:shd w:val="clear" w:color="auto" w:fill="FFFFFF"/>
        </w:rPr>
        <w:t>pre</w:t>
      </w:r>
      <w:r w:rsidR="00AC0760">
        <w:rPr>
          <w:color w:val="000000"/>
          <w:sz w:val="28"/>
          <w:szCs w:val="28"/>
          <w:shd w:val="clear" w:color="auto" w:fill="FFFFFF"/>
        </w:rPr>
        <w:t>s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so la caserma della Questura in via </w:t>
      </w:r>
      <w:r w:rsidR="00AC0760">
        <w:rPr>
          <w:color w:val="000000"/>
          <w:sz w:val="28"/>
          <w:szCs w:val="28"/>
          <w:shd w:val="clear" w:color="auto" w:fill="FFFFFF"/>
        </w:rPr>
        <w:t>S</w:t>
      </w:r>
      <w:r w:rsidRPr="009E3585">
        <w:rPr>
          <w:color w:val="000000"/>
          <w:sz w:val="28"/>
          <w:szCs w:val="28"/>
          <w:shd w:val="clear" w:color="auto" w:fill="FFFFFF"/>
        </w:rPr>
        <w:t>. Francesco</w:t>
      </w:r>
      <w:r w:rsidR="00AC0760">
        <w:rPr>
          <w:color w:val="000000"/>
          <w:sz w:val="28"/>
          <w:szCs w:val="28"/>
          <w:shd w:val="clear" w:color="auto" w:fill="FFFFFF"/>
        </w:rPr>
        <w:t>,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 ed altre </w:t>
      </w:r>
      <w:r w:rsidR="00AC0760">
        <w:rPr>
          <w:color w:val="000000"/>
          <w:sz w:val="28"/>
          <w:szCs w:val="28"/>
          <w:shd w:val="clear" w:color="auto" w:fill="FFFFFF"/>
        </w:rPr>
        <w:t>due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 infine presso </w:t>
      </w:r>
      <w:r w:rsidR="00AC0760">
        <w:rPr>
          <w:color w:val="000000"/>
          <w:sz w:val="28"/>
          <w:szCs w:val="28"/>
          <w:shd w:val="clear" w:color="auto" w:fill="FFFFFF"/>
        </w:rPr>
        <w:t xml:space="preserve">la </w:t>
      </w:r>
      <w:r w:rsidRPr="009E3585">
        <w:rPr>
          <w:color w:val="000000"/>
          <w:sz w:val="28"/>
          <w:szCs w:val="28"/>
          <w:shd w:val="clear" w:color="auto" w:fill="FFFFFF"/>
        </w:rPr>
        <w:t>struttura RFI dalla Polizia Ferroviaria, per poi a rotazione effettuare</w:t>
      </w:r>
      <w:r w:rsidR="00AC0760">
        <w:rPr>
          <w:color w:val="000000"/>
          <w:sz w:val="28"/>
          <w:szCs w:val="28"/>
          <w:shd w:val="clear" w:color="auto" w:fill="FFFFFF"/>
        </w:rPr>
        <w:t xml:space="preserve"> una visita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 in tutte e tre i siti. </w:t>
      </w:r>
      <w:r w:rsidR="00AC0760">
        <w:rPr>
          <w:color w:val="000000"/>
          <w:sz w:val="28"/>
          <w:szCs w:val="28"/>
          <w:shd w:val="clear" w:color="auto" w:fill="FFFFFF"/>
        </w:rPr>
        <w:t>Per quanto riguarda g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li argomenti trattati: </w:t>
      </w:r>
      <w:r w:rsidR="00AC0760">
        <w:rPr>
          <w:color w:val="000000"/>
          <w:sz w:val="28"/>
          <w:szCs w:val="28"/>
          <w:shd w:val="clear" w:color="auto" w:fill="FFFFFF"/>
        </w:rPr>
        <w:t xml:space="preserve">presso 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la Polizia Stradale </w:t>
      </w:r>
      <w:r w:rsidR="00AC0760">
        <w:rPr>
          <w:color w:val="000000"/>
          <w:sz w:val="28"/>
          <w:szCs w:val="28"/>
          <w:shd w:val="clear" w:color="auto" w:fill="FFFFFF"/>
        </w:rPr>
        <w:t xml:space="preserve">si parlerà di 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legalità con riferimento al Codice della Strada; </w:t>
      </w:r>
      <w:r w:rsidR="00AC0760">
        <w:rPr>
          <w:color w:val="000000"/>
          <w:sz w:val="28"/>
          <w:szCs w:val="28"/>
          <w:shd w:val="clear" w:color="auto" w:fill="FFFFFF"/>
        </w:rPr>
        <w:t xml:space="preserve">presso la caserma della </w:t>
      </w:r>
      <w:r w:rsidRPr="009E3585">
        <w:rPr>
          <w:color w:val="000000"/>
          <w:sz w:val="28"/>
          <w:szCs w:val="28"/>
          <w:shd w:val="clear" w:color="auto" w:fill="FFFFFF"/>
        </w:rPr>
        <w:t>Questura</w:t>
      </w:r>
      <w:r w:rsidR="00AC0760">
        <w:rPr>
          <w:color w:val="000000"/>
          <w:sz w:val="28"/>
          <w:szCs w:val="28"/>
          <w:shd w:val="clear" w:color="auto" w:fill="FFFFFF"/>
        </w:rPr>
        <w:t xml:space="preserve"> di 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approccio </w:t>
      </w:r>
      <w:r w:rsidR="00AC0760">
        <w:rPr>
          <w:color w:val="000000"/>
          <w:sz w:val="28"/>
          <w:szCs w:val="28"/>
          <w:shd w:val="clear" w:color="auto" w:fill="FFFFFF"/>
        </w:rPr>
        <w:t>all'</w:t>
      </w:r>
      <w:r w:rsidRPr="009E3585">
        <w:rPr>
          <w:color w:val="000000"/>
          <w:sz w:val="28"/>
          <w:szCs w:val="28"/>
          <w:shd w:val="clear" w:color="auto" w:fill="FFFFFF"/>
        </w:rPr>
        <w:t>uso consapevole di internet</w:t>
      </w:r>
      <w:r w:rsidR="00AC0760">
        <w:rPr>
          <w:color w:val="000000"/>
          <w:sz w:val="28"/>
          <w:szCs w:val="28"/>
          <w:shd w:val="clear" w:color="auto" w:fill="FFFFFF"/>
        </w:rPr>
        <w:t>, con l’ausilio della Polizia Postale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; </w:t>
      </w:r>
      <w:r w:rsidR="00AC0760">
        <w:rPr>
          <w:color w:val="000000"/>
          <w:sz w:val="28"/>
          <w:szCs w:val="28"/>
          <w:shd w:val="clear" w:color="auto" w:fill="FFFFFF"/>
        </w:rPr>
        <w:t xml:space="preserve">presso 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la </w:t>
      </w:r>
      <w:r w:rsidR="00AC0760">
        <w:rPr>
          <w:color w:val="000000"/>
          <w:sz w:val="28"/>
          <w:szCs w:val="28"/>
          <w:shd w:val="clear" w:color="auto" w:fill="FFFFFF"/>
        </w:rPr>
        <w:t>S</w:t>
      </w:r>
      <w:r w:rsidRPr="009E3585">
        <w:rPr>
          <w:color w:val="000000"/>
          <w:sz w:val="28"/>
          <w:szCs w:val="28"/>
          <w:shd w:val="clear" w:color="auto" w:fill="FFFFFF"/>
        </w:rPr>
        <w:t>tazione</w:t>
      </w:r>
      <w:r w:rsidR="00AC0760">
        <w:rPr>
          <w:color w:val="000000"/>
          <w:sz w:val="28"/>
          <w:szCs w:val="28"/>
          <w:shd w:val="clear" w:color="auto" w:fill="FFFFFF"/>
        </w:rPr>
        <w:t xml:space="preserve"> centrale, di</w:t>
      </w:r>
      <w:r w:rsidRPr="009E3585">
        <w:rPr>
          <w:color w:val="000000"/>
          <w:sz w:val="28"/>
          <w:szCs w:val="28"/>
          <w:shd w:val="clear" w:color="auto" w:fill="FFFFFF"/>
        </w:rPr>
        <w:t xml:space="preserve"> tutela della sicurezza della comunità viaggiante</w:t>
      </w:r>
      <w:r w:rsidR="00AC0760">
        <w:rPr>
          <w:color w:val="000000"/>
          <w:sz w:val="28"/>
          <w:szCs w:val="28"/>
          <w:shd w:val="clear" w:color="auto" w:fill="FFFFFF"/>
        </w:rPr>
        <w:t>.</w:t>
      </w:r>
    </w:p>
    <w:p w14:paraId="7913C8A6" w14:textId="77777777" w:rsidR="00AC0760" w:rsidRDefault="00AC0760" w:rsidP="00F1291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Il percorso è riservato a studenti della scuola media di primo e secondo grado (saranno formati gruppi omo</w:t>
      </w:r>
      <w:r w:rsidR="0031503A">
        <w:rPr>
          <w:color w:val="000000"/>
          <w:sz w:val="28"/>
          <w:szCs w:val="28"/>
          <w:shd w:val="clear" w:color="auto" w:fill="FFFFFF"/>
        </w:rPr>
        <w:t>genei per età)</w:t>
      </w:r>
    </w:p>
    <w:p w14:paraId="0705934D" w14:textId="77777777" w:rsidR="00CC4AD9" w:rsidRDefault="00CC4AD9" w:rsidP="00F1291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Per prenotazioni scrivere a:</w:t>
      </w:r>
    </w:p>
    <w:p w14:paraId="7BF0A259" w14:textId="77777777" w:rsidR="00CC4AD9" w:rsidRDefault="00BA74C8" w:rsidP="00F12914">
      <w:pPr>
        <w:jc w:val="both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CC4AD9" w:rsidRPr="009A2289">
          <w:rPr>
            <w:rStyle w:val="Collegamentoipertestuale"/>
            <w:rFonts w:cstheme="minorHAnsi"/>
            <w:sz w:val="28"/>
            <w:szCs w:val="28"/>
          </w:rPr>
          <w:t>virgilio.russo@poliziadistato.it</w:t>
        </w:r>
      </w:hyperlink>
      <w:r w:rsidR="00CC4AD9">
        <w:rPr>
          <w:rFonts w:cstheme="minorHAnsi"/>
          <w:sz w:val="28"/>
          <w:szCs w:val="28"/>
        </w:rPr>
        <w:t xml:space="preserve">; </w:t>
      </w:r>
      <w:r w:rsidR="00CC4AD9" w:rsidRPr="006737AC">
        <w:rPr>
          <w:rFonts w:asciiTheme="minorHAnsi" w:hAnsiTheme="minorHAnsi" w:cstheme="minorHAnsi"/>
          <w:sz w:val="28"/>
          <w:szCs w:val="28"/>
        </w:rPr>
        <w:t xml:space="preserve"> </w:t>
      </w:r>
      <w:r w:rsidR="00CC4AD9">
        <w:rPr>
          <w:rFonts w:asciiTheme="minorHAnsi" w:hAnsiTheme="minorHAnsi" w:cstheme="minorHAnsi"/>
          <w:sz w:val="28"/>
          <w:szCs w:val="28"/>
        </w:rPr>
        <w:t xml:space="preserve"> </w:t>
      </w:r>
      <w:hyperlink r:id="rId11" w:history="1">
        <w:r w:rsidR="00F71C4F" w:rsidRPr="009A2289">
          <w:rPr>
            <w:rStyle w:val="Collegamentoipertestuale"/>
            <w:rFonts w:cstheme="minorHAnsi"/>
            <w:sz w:val="28"/>
            <w:szCs w:val="28"/>
          </w:rPr>
          <w:t>rita.picchioni@poliziadistato.it</w:t>
        </w:r>
      </w:hyperlink>
    </w:p>
    <w:p w14:paraId="59912512" w14:textId="77777777" w:rsidR="00CC4AD9" w:rsidRDefault="00BA74C8" w:rsidP="00F12914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CC4AD9" w:rsidRPr="009A2289">
          <w:rPr>
            <w:rStyle w:val="Collegamentoipertestuale"/>
            <w:rFonts w:asciiTheme="minorHAnsi" w:hAnsiTheme="minorHAnsi" w:cstheme="minorHAnsi"/>
            <w:sz w:val="28"/>
            <w:szCs w:val="28"/>
          </w:rPr>
          <w:t>giornatadellasolidarieta@nicolaciardellionlus.it</w:t>
        </w:r>
      </w:hyperlink>
    </w:p>
    <w:p w14:paraId="3047FD61" w14:textId="77777777" w:rsidR="00AC0760" w:rsidRPr="009E3585" w:rsidRDefault="00AC0760" w:rsidP="00F12914">
      <w:pPr>
        <w:jc w:val="both"/>
        <w:rPr>
          <w:sz w:val="28"/>
          <w:szCs w:val="28"/>
        </w:rPr>
      </w:pPr>
    </w:p>
    <w:sectPr w:rsidR="00AC0760" w:rsidRPr="009E3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AF2A" w14:textId="77777777" w:rsidR="00BA74C8" w:rsidRDefault="00BA74C8" w:rsidP="00316ED6">
      <w:r>
        <w:separator/>
      </w:r>
    </w:p>
  </w:endnote>
  <w:endnote w:type="continuationSeparator" w:id="0">
    <w:p w14:paraId="352A425D" w14:textId="77777777" w:rsidR="00BA74C8" w:rsidRDefault="00BA74C8" w:rsidP="0031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8837" w14:textId="77777777" w:rsidR="00BA74C8" w:rsidRDefault="00BA74C8" w:rsidP="00316ED6">
      <w:r>
        <w:separator/>
      </w:r>
    </w:p>
  </w:footnote>
  <w:footnote w:type="continuationSeparator" w:id="0">
    <w:p w14:paraId="0E27AA1E" w14:textId="77777777" w:rsidR="00BA74C8" w:rsidRDefault="00BA74C8" w:rsidP="0031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5E4"/>
    <w:multiLevelType w:val="hybridMultilevel"/>
    <w:tmpl w:val="3B1AD00E"/>
    <w:lvl w:ilvl="0" w:tplc="1FAC74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7B3"/>
    <w:multiLevelType w:val="hybridMultilevel"/>
    <w:tmpl w:val="4B3A4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C27"/>
    <w:multiLevelType w:val="hybridMultilevel"/>
    <w:tmpl w:val="20E2FA52"/>
    <w:lvl w:ilvl="0" w:tplc="65FE1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6A40"/>
    <w:multiLevelType w:val="hybridMultilevel"/>
    <w:tmpl w:val="4022A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15"/>
    <w:multiLevelType w:val="hybridMultilevel"/>
    <w:tmpl w:val="D8E2F7D2"/>
    <w:lvl w:ilvl="0" w:tplc="742E8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31FE"/>
    <w:multiLevelType w:val="hybridMultilevel"/>
    <w:tmpl w:val="4FD88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2855"/>
    <w:multiLevelType w:val="hybridMultilevel"/>
    <w:tmpl w:val="EE96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3D0D"/>
    <w:multiLevelType w:val="hybridMultilevel"/>
    <w:tmpl w:val="0336AA40"/>
    <w:lvl w:ilvl="0" w:tplc="2358371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51E8"/>
    <w:multiLevelType w:val="hybridMultilevel"/>
    <w:tmpl w:val="10B8A42E"/>
    <w:lvl w:ilvl="0" w:tplc="5E7E661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1FCD"/>
    <w:multiLevelType w:val="hybridMultilevel"/>
    <w:tmpl w:val="07386F4A"/>
    <w:lvl w:ilvl="0" w:tplc="7668F5D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193"/>
    <w:multiLevelType w:val="hybridMultilevel"/>
    <w:tmpl w:val="B4B62BDA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0B32F5A"/>
    <w:multiLevelType w:val="hybridMultilevel"/>
    <w:tmpl w:val="A508B6FC"/>
    <w:lvl w:ilvl="0" w:tplc="8ADA3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7266"/>
    <w:multiLevelType w:val="hybridMultilevel"/>
    <w:tmpl w:val="E7F8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1D84"/>
    <w:multiLevelType w:val="hybridMultilevel"/>
    <w:tmpl w:val="1E0C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C29"/>
    <w:multiLevelType w:val="hybridMultilevel"/>
    <w:tmpl w:val="0610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A4EBA"/>
    <w:multiLevelType w:val="hybridMultilevel"/>
    <w:tmpl w:val="C268B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0308A"/>
    <w:multiLevelType w:val="hybridMultilevel"/>
    <w:tmpl w:val="B2B2F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46680"/>
    <w:multiLevelType w:val="hybridMultilevel"/>
    <w:tmpl w:val="21CC141C"/>
    <w:lvl w:ilvl="0" w:tplc="81D8D0D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D3801"/>
    <w:multiLevelType w:val="hybridMultilevel"/>
    <w:tmpl w:val="6A22F2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17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CA"/>
    <w:rsid w:val="000032F6"/>
    <w:rsid w:val="00010220"/>
    <w:rsid w:val="0001060E"/>
    <w:rsid w:val="00012E8A"/>
    <w:rsid w:val="000168A3"/>
    <w:rsid w:val="00023AD7"/>
    <w:rsid w:val="00024E5D"/>
    <w:rsid w:val="000252A3"/>
    <w:rsid w:val="0004757E"/>
    <w:rsid w:val="00051B38"/>
    <w:rsid w:val="00053648"/>
    <w:rsid w:val="00061129"/>
    <w:rsid w:val="00095A26"/>
    <w:rsid w:val="000B1719"/>
    <w:rsid w:val="000B2D81"/>
    <w:rsid w:val="000B3626"/>
    <w:rsid w:val="000B669D"/>
    <w:rsid w:val="000B7421"/>
    <w:rsid w:val="000C2CBC"/>
    <w:rsid w:val="000E09FC"/>
    <w:rsid w:val="00101BAA"/>
    <w:rsid w:val="0010242A"/>
    <w:rsid w:val="00102A0F"/>
    <w:rsid w:val="00103ADC"/>
    <w:rsid w:val="00117424"/>
    <w:rsid w:val="001223AE"/>
    <w:rsid w:val="0013032A"/>
    <w:rsid w:val="00131E81"/>
    <w:rsid w:val="00146C5B"/>
    <w:rsid w:val="00155041"/>
    <w:rsid w:val="00156ED4"/>
    <w:rsid w:val="00157ABB"/>
    <w:rsid w:val="00160819"/>
    <w:rsid w:val="00166A27"/>
    <w:rsid w:val="00166D14"/>
    <w:rsid w:val="00171B10"/>
    <w:rsid w:val="001770B1"/>
    <w:rsid w:val="00177821"/>
    <w:rsid w:val="001A0588"/>
    <w:rsid w:val="001C0B5B"/>
    <w:rsid w:val="001C6961"/>
    <w:rsid w:val="001D71E8"/>
    <w:rsid w:val="00202ED6"/>
    <w:rsid w:val="0020703F"/>
    <w:rsid w:val="002167F8"/>
    <w:rsid w:val="002209D4"/>
    <w:rsid w:val="00224F26"/>
    <w:rsid w:val="00233FA9"/>
    <w:rsid w:val="00250354"/>
    <w:rsid w:val="002518B1"/>
    <w:rsid w:val="00266520"/>
    <w:rsid w:val="00285F1C"/>
    <w:rsid w:val="002908B5"/>
    <w:rsid w:val="00291A2C"/>
    <w:rsid w:val="002949CD"/>
    <w:rsid w:val="002A4A26"/>
    <w:rsid w:val="002A7F5B"/>
    <w:rsid w:val="002B6ED4"/>
    <w:rsid w:val="002B7F05"/>
    <w:rsid w:val="002D5ED8"/>
    <w:rsid w:val="002E137B"/>
    <w:rsid w:val="002E49FA"/>
    <w:rsid w:val="002F4EF1"/>
    <w:rsid w:val="002F53D5"/>
    <w:rsid w:val="002F772C"/>
    <w:rsid w:val="00301386"/>
    <w:rsid w:val="0031158A"/>
    <w:rsid w:val="003130A7"/>
    <w:rsid w:val="0031503A"/>
    <w:rsid w:val="00316ED6"/>
    <w:rsid w:val="003216A5"/>
    <w:rsid w:val="003225D6"/>
    <w:rsid w:val="00322744"/>
    <w:rsid w:val="003262B6"/>
    <w:rsid w:val="0034146E"/>
    <w:rsid w:val="003513DF"/>
    <w:rsid w:val="003629EE"/>
    <w:rsid w:val="00376DE6"/>
    <w:rsid w:val="003777ED"/>
    <w:rsid w:val="0038091C"/>
    <w:rsid w:val="003920E2"/>
    <w:rsid w:val="003A39BD"/>
    <w:rsid w:val="003B24EB"/>
    <w:rsid w:val="003B52F3"/>
    <w:rsid w:val="003B7401"/>
    <w:rsid w:val="003C70B2"/>
    <w:rsid w:val="003D2AC9"/>
    <w:rsid w:val="003E238E"/>
    <w:rsid w:val="003F22A1"/>
    <w:rsid w:val="003F7403"/>
    <w:rsid w:val="0040103F"/>
    <w:rsid w:val="0041108A"/>
    <w:rsid w:val="00412B2C"/>
    <w:rsid w:val="00415809"/>
    <w:rsid w:val="0041598F"/>
    <w:rsid w:val="00421FF7"/>
    <w:rsid w:val="0042483C"/>
    <w:rsid w:val="0042486F"/>
    <w:rsid w:val="004257A2"/>
    <w:rsid w:val="0042695C"/>
    <w:rsid w:val="00435E6A"/>
    <w:rsid w:val="00456F02"/>
    <w:rsid w:val="004611E8"/>
    <w:rsid w:val="0046229B"/>
    <w:rsid w:val="0047267D"/>
    <w:rsid w:val="004736A9"/>
    <w:rsid w:val="00482647"/>
    <w:rsid w:val="00482A27"/>
    <w:rsid w:val="0048490A"/>
    <w:rsid w:val="00487AA8"/>
    <w:rsid w:val="00493BA1"/>
    <w:rsid w:val="00495515"/>
    <w:rsid w:val="0049743A"/>
    <w:rsid w:val="004A167D"/>
    <w:rsid w:val="004C3855"/>
    <w:rsid w:val="004D3998"/>
    <w:rsid w:val="004D67CE"/>
    <w:rsid w:val="004E28AA"/>
    <w:rsid w:val="004E2E97"/>
    <w:rsid w:val="004E37A3"/>
    <w:rsid w:val="004E4038"/>
    <w:rsid w:val="004E43F4"/>
    <w:rsid w:val="004E479C"/>
    <w:rsid w:val="004F6614"/>
    <w:rsid w:val="005025CE"/>
    <w:rsid w:val="005027A0"/>
    <w:rsid w:val="005101E6"/>
    <w:rsid w:val="00510A08"/>
    <w:rsid w:val="00512F37"/>
    <w:rsid w:val="005479A0"/>
    <w:rsid w:val="0055632D"/>
    <w:rsid w:val="0056543C"/>
    <w:rsid w:val="00570931"/>
    <w:rsid w:val="0057647A"/>
    <w:rsid w:val="00586745"/>
    <w:rsid w:val="00596324"/>
    <w:rsid w:val="005967F6"/>
    <w:rsid w:val="005A106A"/>
    <w:rsid w:val="005A1303"/>
    <w:rsid w:val="005A28E9"/>
    <w:rsid w:val="005B2600"/>
    <w:rsid w:val="005B4478"/>
    <w:rsid w:val="005E6782"/>
    <w:rsid w:val="005F4715"/>
    <w:rsid w:val="006045BC"/>
    <w:rsid w:val="006104DC"/>
    <w:rsid w:val="00611D11"/>
    <w:rsid w:val="006149A7"/>
    <w:rsid w:val="00616276"/>
    <w:rsid w:val="00616641"/>
    <w:rsid w:val="006219CD"/>
    <w:rsid w:val="00623200"/>
    <w:rsid w:val="00623839"/>
    <w:rsid w:val="00636348"/>
    <w:rsid w:val="00647C73"/>
    <w:rsid w:val="00656527"/>
    <w:rsid w:val="006639D2"/>
    <w:rsid w:val="006750B0"/>
    <w:rsid w:val="00676F73"/>
    <w:rsid w:val="00687393"/>
    <w:rsid w:val="00690007"/>
    <w:rsid w:val="006C0E48"/>
    <w:rsid w:val="006C3578"/>
    <w:rsid w:val="006C7711"/>
    <w:rsid w:val="006D0A5A"/>
    <w:rsid w:val="006D399B"/>
    <w:rsid w:val="006D6A14"/>
    <w:rsid w:val="006E23EF"/>
    <w:rsid w:val="006E5442"/>
    <w:rsid w:val="006E6541"/>
    <w:rsid w:val="006F671A"/>
    <w:rsid w:val="006F6B09"/>
    <w:rsid w:val="00706300"/>
    <w:rsid w:val="00707D36"/>
    <w:rsid w:val="007130C3"/>
    <w:rsid w:val="007147FD"/>
    <w:rsid w:val="0071570B"/>
    <w:rsid w:val="00717B4B"/>
    <w:rsid w:val="00721AEC"/>
    <w:rsid w:val="007244EB"/>
    <w:rsid w:val="00730C16"/>
    <w:rsid w:val="00733DC6"/>
    <w:rsid w:val="00753F92"/>
    <w:rsid w:val="00774226"/>
    <w:rsid w:val="00781C0C"/>
    <w:rsid w:val="00783A71"/>
    <w:rsid w:val="007848A3"/>
    <w:rsid w:val="00797EF5"/>
    <w:rsid w:val="007B240E"/>
    <w:rsid w:val="007B3879"/>
    <w:rsid w:val="007B5E2F"/>
    <w:rsid w:val="007D4651"/>
    <w:rsid w:val="007E04BE"/>
    <w:rsid w:val="007E3BA3"/>
    <w:rsid w:val="007E4BF6"/>
    <w:rsid w:val="007E4D88"/>
    <w:rsid w:val="007F49B3"/>
    <w:rsid w:val="007F6DC5"/>
    <w:rsid w:val="008037B3"/>
    <w:rsid w:val="00804767"/>
    <w:rsid w:val="00804EE5"/>
    <w:rsid w:val="008058D9"/>
    <w:rsid w:val="00812D55"/>
    <w:rsid w:val="00835F87"/>
    <w:rsid w:val="008504D9"/>
    <w:rsid w:val="00853EAE"/>
    <w:rsid w:val="00855186"/>
    <w:rsid w:val="00857DFE"/>
    <w:rsid w:val="008602B3"/>
    <w:rsid w:val="0086286E"/>
    <w:rsid w:val="00862C03"/>
    <w:rsid w:val="00864F82"/>
    <w:rsid w:val="00870C1B"/>
    <w:rsid w:val="00873320"/>
    <w:rsid w:val="00876773"/>
    <w:rsid w:val="00882C19"/>
    <w:rsid w:val="008A3FF6"/>
    <w:rsid w:val="008E0BF6"/>
    <w:rsid w:val="008E182A"/>
    <w:rsid w:val="008E68B4"/>
    <w:rsid w:val="008F3B14"/>
    <w:rsid w:val="008F6948"/>
    <w:rsid w:val="00901C95"/>
    <w:rsid w:val="0090708F"/>
    <w:rsid w:val="009124F3"/>
    <w:rsid w:val="00915C42"/>
    <w:rsid w:val="00916441"/>
    <w:rsid w:val="009236B7"/>
    <w:rsid w:val="00923D13"/>
    <w:rsid w:val="00932751"/>
    <w:rsid w:val="00936079"/>
    <w:rsid w:val="0094345E"/>
    <w:rsid w:val="00951F77"/>
    <w:rsid w:val="009554B0"/>
    <w:rsid w:val="00957BCB"/>
    <w:rsid w:val="00961D4E"/>
    <w:rsid w:val="00966177"/>
    <w:rsid w:val="00993E4E"/>
    <w:rsid w:val="00994451"/>
    <w:rsid w:val="00997E0C"/>
    <w:rsid w:val="009A1EE6"/>
    <w:rsid w:val="009B298B"/>
    <w:rsid w:val="009B679C"/>
    <w:rsid w:val="009B79BC"/>
    <w:rsid w:val="009B7C26"/>
    <w:rsid w:val="009D4B6B"/>
    <w:rsid w:val="009E18BB"/>
    <w:rsid w:val="009E2220"/>
    <w:rsid w:val="009E3585"/>
    <w:rsid w:val="009F4B61"/>
    <w:rsid w:val="00A11E2B"/>
    <w:rsid w:val="00A4246D"/>
    <w:rsid w:val="00A55551"/>
    <w:rsid w:val="00A556CE"/>
    <w:rsid w:val="00A55B3A"/>
    <w:rsid w:val="00A6181A"/>
    <w:rsid w:val="00A62B61"/>
    <w:rsid w:val="00A649D9"/>
    <w:rsid w:val="00A751E2"/>
    <w:rsid w:val="00A8276B"/>
    <w:rsid w:val="00A921B4"/>
    <w:rsid w:val="00A95F1E"/>
    <w:rsid w:val="00AA213F"/>
    <w:rsid w:val="00AC0760"/>
    <w:rsid w:val="00AC2A86"/>
    <w:rsid w:val="00AC3163"/>
    <w:rsid w:val="00AD2A8E"/>
    <w:rsid w:val="00AD4929"/>
    <w:rsid w:val="00AE506D"/>
    <w:rsid w:val="00AF7027"/>
    <w:rsid w:val="00B079A7"/>
    <w:rsid w:val="00B13056"/>
    <w:rsid w:val="00B1483E"/>
    <w:rsid w:val="00B2014B"/>
    <w:rsid w:val="00B20F2C"/>
    <w:rsid w:val="00B5269A"/>
    <w:rsid w:val="00B77001"/>
    <w:rsid w:val="00B83874"/>
    <w:rsid w:val="00B86668"/>
    <w:rsid w:val="00B9306E"/>
    <w:rsid w:val="00B95D2D"/>
    <w:rsid w:val="00BA3EDF"/>
    <w:rsid w:val="00BA663D"/>
    <w:rsid w:val="00BA7110"/>
    <w:rsid w:val="00BA74C8"/>
    <w:rsid w:val="00BC1D92"/>
    <w:rsid w:val="00BC2BB3"/>
    <w:rsid w:val="00BD3130"/>
    <w:rsid w:val="00BE000E"/>
    <w:rsid w:val="00BE049C"/>
    <w:rsid w:val="00BE241B"/>
    <w:rsid w:val="00BF4BB8"/>
    <w:rsid w:val="00C27AAC"/>
    <w:rsid w:val="00C41976"/>
    <w:rsid w:val="00C43253"/>
    <w:rsid w:val="00C64C2F"/>
    <w:rsid w:val="00C72E40"/>
    <w:rsid w:val="00C763B2"/>
    <w:rsid w:val="00C817AB"/>
    <w:rsid w:val="00C873AA"/>
    <w:rsid w:val="00C90706"/>
    <w:rsid w:val="00C929ED"/>
    <w:rsid w:val="00CB3850"/>
    <w:rsid w:val="00CB4002"/>
    <w:rsid w:val="00CC2FBE"/>
    <w:rsid w:val="00CC37EB"/>
    <w:rsid w:val="00CC4AD9"/>
    <w:rsid w:val="00CD3C4C"/>
    <w:rsid w:val="00D03C85"/>
    <w:rsid w:val="00D0534C"/>
    <w:rsid w:val="00D1158A"/>
    <w:rsid w:val="00D21C37"/>
    <w:rsid w:val="00D27C53"/>
    <w:rsid w:val="00D44E34"/>
    <w:rsid w:val="00D45056"/>
    <w:rsid w:val="00D4655F"/>
    <w:rsid w:val="00D477A9"/>
    <w:rsid w:val="00D54A22"/>
    <w:rsid w:val="00D56C11"/>
    <w:rsid w:val="00D60B60"/>
    <w:rsid w:val="00D71E6B"/>
    <w:rsid w:val="00D81849"/>
    <w:rsid w:val="00D9013B"/>
    <w:rsid w:val="00D90A63"/>
    <w:rsid w:val="00DB7139"/>
    <w:rsid w:val="00DC7CEF"/>
    <w:rsid w:val="00DD1148"/>
    <w:rsid w:val="00DD187B"/>
    <w:rsid w:val="00DD59B7"/>
    <w:rsid w:val="00DF1433"/>
    <w:rsid w:val="00DF315F"/>
    <w:rsid w:val="00DF57FC"/>
    <w:rsid w:val="00E077A3"/>
    <w:rsid w:val="00E11B9C"/>
    <w:rsid w:val="00E20031"/>
    <w:rsid w:val="00E205F2"/>
    <w:rsid w:val="00E30351"/>
    <w:rsid w:val="00E33B67"/>
    <w:rsid w:val="00E33F4D"/>
    <w:rsid w:val="00E46632"/>
    <w:rsid w:val="00E50C85"/>
    <w:rsid w:val="00E52D5E"/>
    <w:rsid w:val="00E56ECB"/>
    <w:rsid w:val="00E61A6A"/>
    <w:rsid w:val="00E64DAD"/>
    <w:rsid w:val="00E70DB6"/>
    <w:rsid w:val="00E7537D"/>
    <w:rsid w:val="00E80117"/>
    <w:rsid w:val="00E848B2"/>
    <w:rsid w:val="00EA2DB4"/>
    <w:rsid w:val="00EB5761"/>
    <w:rsid w:val="00EC242B"/>
    <w:rsid w:val="00EC2C3C"/>
    <w:rsid w:val="00EC3C65"/>
    <w:rsid w:val="00EC7CCA"/>
    <w:rsid w:val="00ED01A6"/>
    <w:rsid w:val="00EE73BC"/>
    <w:rsid w:val="00EF4CA0"/>
    <w:rsid w:val="00F066A9"/>
    <w:rsid w:val="00F11F41"/>
    <w:rsid w:val="00F12914"/>
    <w:rsid w:val="00F14748"/>
    <w:rsid w:val="00F25145"/>
    <w:rsid w:val="00F62FFC"/>
    <w:rsid w:val="00F71C4F"/>
    <w:rsid w:val="00F8215C"/>
    <w:rsid w:val="00F8689A"/>
    <w:rsid w:val="00FA2402"/>
    <w:rsid w:val="00FA650D"/>
    <w:rsid w:val="00FB2E8A"/>
    <w:rsid w:val="00FB62CA"/>
    <w:rsid w:val="00FB7510"/>
    <w:rsid w:val="00FD4C75"/>
    <w:rsid w:val="00FD7176"/>
    <w:rsid w:val="00FE303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AEF7"/>
  <w15:chartTrackingRefBased/>
  <w15:docId w15:val="{90566830-0785-4B35-B5A3-FCA4955C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8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57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A058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16ED6"/>
    <w:pPr>
      <w:tabs>
        <w:tab w:val="left" w:pos="2268"/>
      </w:tabs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316ED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316ED6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6E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16ED6"/>
    <w:rPr>
      <w:vertAlign w:val="superscript"/>
    </w:rPr>
  </w:style>
  <w:style w:type="character" w:styleId="Collegamentoipertestuale">
    <w:name w:val="Hyperlink"/>
    <w:semiHidden/>
    <w:rsid w:val="00CC4A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rnatadellasolidarieta@nicolaciardellionlu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picchioni@poliziadista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rgilio.russo@poliziadistato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8AFE-E423-4121-83EA-AB219259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NOCITA Fabrizio Valerio</dc:creator>
  <cp:keywords/>
  <dc:description/>
  <cp:lastModifiedBy>39329</cp:lastModifiedBy>
  <cp:revision>2</cp:revision>
  <cp:lastPrinted>2021-09-10T14:47:00Z</cp:lastPrinted>
  <dcterms:created xsi:type="dcterms:W3CDTF">2022-01-20T15:10:00Z</dcterms:created>
  <dcterms:modified xsi:type="dcterms:W3CDTF">2022-01-20T15:10:00Z</dcterms:modified>
</cp:coreProperties>
</file>